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762"/>
        <w:gridCol w:w="425"/>
        <w:gridCol w:w="277"/>
        <w:gridCol w:w="1469"/>
        <w:gridCol w:w="1541"/>
      </w:tblGrid>
      <w:tr w:rsidR="001C4A76" w:rsidTr="00265CF5">
        <w:trPr>
          <w:cantSplit/>
        </w:trPr>
        <w:tc>
          <w:tcPr>
            <w:tcW w:w="1127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9083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2171" w:type="dxa"/>
            <w:gridSpan w:val="3"/>
            <w:shd w:val="clear" w:color="auto" w:fill="auto"/>
            <w:noWrap/>
            <w:vAlign w:val="bottom"/>
            <w:hideMark/>
          </w:tcPr>
          <w:p w:rsidR="001C4A76" w:rsidRDefault="001C4A76" w:rsidP="00B514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9</w:t>
            </w:r>
          </w:p>
        </w:tc>
        <w:tc>
          <w:tcPr>
            <w:tcW w:w="1541" w:type="dxa"/>
            <w:shd w:val="clear" w:color="auto" w:fill="auto"/>
            <w:noWrap/>
            <w:vAlign w:val="bottom"/>
            <w:hideMark/>
          </w:tcPr>
          <w:p w:rsidR="001C4A76" w:rsidRDefault="001C4A76" w:rsidP="00B514D7">
            <w:pPr>
              <w:rPr>
                <w:sz w:val="22"/>
                <w:szCs w:val="22"/>
              </w:rPr>
            </w:pPr>
          </w:p>
        </w:tc>
      </w:tr>
      <w:tr w:rsidR="001C4A76" w:rsidTr="00265CF5">
        <w:trPr>
          <w:cantSplit/>
        </w:trPr>
        <w:tc>
          <w:tcPr>
            <w:tcW w:w="1127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9083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3712" w:type="dxa"/>
            <w:gridSpan w:val="4"/>
            <w:shd w:val="clear" w:color="auto" w:fill="auto"/>
            <w:vAlign w:val="bottom"/>
            <w:hideMark/>
          </w:tcPr>
          <w:p w:rsidR="001C4A76" w:rsidRDefault="001C4A76" w:rsidP="00B514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решению Саратовской</w:t>
            </w:r>
            <w:r>
              <w:rPr>
                <w:sz w:val="22"/>
                <w:szCs w:val="22"/>
              </w:rPr>
              <w:br/>
              <w:t>городской Думы</w:t>
            </w:r>
          </w:p>
        </w:tc>
      </w:tr>
      <w:tr w:rsidR="00265CF5" w:rsidTr="00265CF5">
        <w:trPr>
          <w:cantSplit/>
        </w:trPr>
        <w:tc>
          <w:tcPr>
            <w:tcW w:w="1127" w:type="dxa"/>
            <w:shd w:val="clear" w:color="auto" w:fill="auto"/>
            <w:noWrap/>
            <w:vAlign w:val="bottom"/>
            <w:hideMark/>
          </w:tcPr>
          <w:p w:rsidR="00265CF5" w:rsidRDefault="00265CF5" w:rsidP="00B514D7"/>
        </w:tc>
        <w:tc>
          <w:tcPr>
            <w:tcW w:w="9083" w:type="dxa"/>
            <w:shd w:val="clear" w:color="auto" w:fill="auto"/>
            <w:noWrap/>
            <w:vAlign w:val="bottom"/>
            <w:hideMark/>
          </w:tcPr>
          <w:p w:rsidR="00265CF5" w:rsidRDefault="00265CF5" w:rsidP="00B514D7"/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265CF5" w:rsidRDefault="00265CF5" w:rsidP="00B514D7"/>
        </w:tc>
        <w:tc>
          <w:tcPr>
            <w:tcW w:w="3712" w:type="dxa"/>
            <w:gridSpan w:val="4"/>
            <w:shd w:val="clear" w:color="auto" w:fill="auto"/>
            <w:noWrap/>
            <w:hideMark/>
          </w:tcPr>
          <w:p w:rsidR="00265CF5" w:rsidRPr="00581186" w:rsidRDefault="00265CF5" w:rsidP="00F20EA4">
            <w:r w:rsidRPr="00581186">
              <w:t xml:space="preserve">от </w:t>
            </w:r>
            <w:r w:rsidR="00F20EA4">
              <w:t>16</w:t>
            </w:r>
            <w:r w:rsidRPr="00581186">
              <w:t xml:space="preserve"> декабря 202</w:t>
            </w:r>
            <w:r w:rsidR="00F20EA4">
              <w:t>2</w:t>
            </w:r>
            <w:r w:rsidRPr="00581186">
              <w:t xml:space="preserve"> года № </w:t>
            </w:r>
            <w:r w:rsidR="00F20EA4">
              <w:t>28</w:t>
            </w:r>
            <w:r>
              <w:t>-</w:t>
            </w:r>
            <w:r w:rsidR="00F20EA4">
              <w:t>290</w:t>
            </w:r>
          </w:p>
        </w:tc>
      </w:tr>
      <w:tr w:rsidR="001C4A76" w:rsidTr="00265CF5">
        <w:trPr>
          <w:cantSplit/>
        </w:trPr>
        <w:tc>
          <w:tcPr>
            <w:tcW w:w="1127" w:type="dxa"/>
            <w:shd w:val="clear" w:color="auto" w:fill="auto"/>
            <w:noWrap/>
            <w:vAlign w:val="bottom"/>
            <w:hideMark/>
          </w:tcPr>
          <w:p w:rsidR="001C4A76" w:rsidRDefault="001C4A76" w:rsidP="00B514D7">
            <w:r>
              <w:t xml:space="preserve">  </w:t>
            </w:r>
          </w:p>
        </w:tc>
        <w:tc>
          <w:tcPr>
            <w:tcW w:w="9083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746" w:type="dxa"/>
            <w:gridSpan w:val="2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541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</w:tr>
      <w:tr w:rsidR="001C4A76" w:rsidTr="00265CF5">
        <w:trPr>
          <w:cantSplit/>
        </w:trPr>
        <w:tc>
          <w:tcPr>
            <w:tcW w:w="14684" w:type="dxa"/>
            <w:gridSpan w:val="7"/>
            <w:shd w:val="clear" w:color="auto" w:fill="auto"/>
            <w:vAlign w:val="center"/>
            <w:hideMark/>
          </w:tcPr>
          <w:p w:rsidR="00F20EA4" w:rsidRPr="006776E2" w:rsidRDefault="00F20EA4" w:rsidP="00F20EA4">
            <w:pPr>
              <w:jc w:val="center"/>
            </w:pPr>
            <w:r>
              <w:t>Программа муниципальных внутренних заимствований на 2023 год и на плановый период 2024 и 2025 годов</w:t>
            </w:r>
          </w:p>
          <w:p w:rsidR="00F20EA4" w:rsidRDefault="00F20EA4" w:rsidP="00F20EA4">
            <w:pPr>
              <w:jc w:val="center"/>
              <w:rPr>
                <w:rFonts w:cs="Calibri"/>
                <w:szCs w:val="28"/>
              </w:rPr>
            </w:pPr>
            <w:r w:rsidRPr="00B85448">
              <w:rPr>
                <w:szCs w:val="28"/>
              </w:rPr>
              <w:t>(в редакции решени</w:t>
            </w:r>
            <w:r>
              <w:rPr>
                <w:szCs w:val="28"/>
              </w:rPr>
              <w:t>й</w:t>
            </w:r>
            <w:r w:rsidRPr="00B85448">
              <w:rPr>
                <w:szCs w:val="28"/>
              </w:rPr>
              <w:t xml:space="preserve"> Саратовской городской Думы </w:t>
            </w:r>
            <w:r w:rsidRPr="00B85448">
              <w:rPr>
                <w:rFonts w:cs="Calibri"/>
                <w:szCs w:val="28"/>
              </w:rPr>
              <w:t>от</w:t>
            </w:r>
            <w:r>
              <w:rPr>
                <w:rFonts w:cs="Calibri"/>
                <w:szCs w:val="28"/>
              </w:rPr>
              <w:t xml:space="preserve"> 17 февраля 2023 года № 31-325, </w:t>
            </w:r>
          </w:p>
          <w:p w:rsidR="00F20EA4" w:rsidRDefault="00F20EA4" w:rsidP="00F20EA4">
            <w:pPr>
              <w:jc w:val="center"/>
            </w:pPr>
            <w:r>
              <w:rPr>
                <w:rFonts w:cs="Calibri"/>
                <w:szCs w:val="28"/>
              </w:rPr>
              <w:t xml:space="preserve">31 марта 2023 года № 32-345, 28 апреля 2023 года № 33-361, 26 мая 2023 года № 34-370, </w:t>
            </w:r>
            <w:r w:rsidRPr="00251D51">
              <w:t xml:space="preserve">30 июня </w:t>
            </w:r>
            <w:r w:rsidRPr="00E81656">
              <w:t>2023 года № 36-378</w:t>
            </w:r>
            <w:r>
              <w:t xml:space="preserve">, </w:t>
            </w:r>
          </w:p>
          <w:p w:rsidR="001C4A76" w:rsidRDefault="00F20EA4" w:rsidP="00F20EA4">
            <w:pPr>
              <w:jc w:val="center"/>
              <w:rPr>
                <w:rFonts w:cs="Calibri"/>
                <w:szCs w:val="28"/>
              </w:rPr>
            </w:pPr>
            <w:r>
              <w:t>28 июл</w:t>
            </w:r>
            <w:r w:rsidRPr="00251D51">
              <w:t xml:space="preserve">я </w:t>
            </w:r>
            <w:r w:rsidRPr="00E81656">
              <w:t>2023 года № 3</w:t>
            </w:r>
            <w:r>
              <w:t>7</w:t>
            </w:r>
            <w:r w:rsidRPr="00E81656">
              <w:t>-</w:t>
            </w:r>
            <w:r>
              <w:t xml:space="preserve">386, 11 октября 2023 года № 41-408, </w:t>
            </w:r>
            <w:r w:rsidRPr="006776E2">
              <w:t>27 октября 2023 года № 42-409</w:t>
            </w:r>
            <w:r>
              <w:t xml:space="preserve">, </w:t>
            </w:r>
            <w:r w:rsidRPr="00581186">
              <w:t>22 декабря 2023 года № 45</w:t>
            </w:r>
            <w:r>
              <w:t>-</w:t>
            </w:r>
            <w:r w:rsidRPr="00581186">
              <w:t>446</w:t>
            </w:r>
            <w:r>
              <w:rPr>
                <w:rFonts w:cs="Calibri"/>
                <w:szCs w:val="28"/>
              </w:rPr>
              <w:t>)</w:t>
            </w:r>
          </w:p>
          <w:p w:rsidR="00F20EA4" w:rsidRDefault="00F20EA4" w:rsidP="00F20EA4">
            <w:pPr>
              <w:jc w:val="center"/>
            </w:pPr>
          </w:p>
        </w:tc>
      </w:tr>
      <w:tr w:rsidR="001C4A76" w:rsidTr="00265CF5">
        <w:trPr>
          <w:cantSplit/>
        </w:trPr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1C4A76" w:rsidRDefault="001C4A76" w:rsidP="00B514D7">
            <w:pPr>
              <w:jc w:val="center"/>
            </w:pPr>
          </w:p>
        </w:tc>
        <w:tc>
          <w:tcPr>
            <w:tcW w:w="9083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464" w:type="dxa"/>
            <w:gridSpan w:val="3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541" w:type="dxa"/>
            <w:shd w:val="clear" w:color="auto" w:fill="auto"/>
            <w:noWrap/>
            <w:vAlign w:val="bottom"/>
            <w:hideMark/>
          </w:tcPr>
          <w:p w:rsidR="001C4A76" w:rsidRDefault="001C4A76" w:rsidP="00B514D7"/>
        </w:tc>
      </w:tr>
      <w:tr w:rsidR="001C4A76" w:rsidTr="00265CF5">
        <w:trPr>
          <w:cantSplit/>
        </w:trPr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90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46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>
            <w:pPr>
              <w:jc w:val="right"/>
            </w:pPr>
            <w:r>
              <w:t>тыс. руб.</w:t>
            </w:r>
          </w:p>
        </w:tc>
      </w:tr>
      <w:tr w:rsidR="001C4A76" w:rsidTr="00265CF5">
        <w:trPr>
          <w:cantSplit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center"/>
            </w:pPr>
            <w:r>
              <w:t>№ п/п</w:t>
            </w:r>
          </w:p>
        </w:tc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A76" w:rsidRDefault="001C4A76" w:rsidP="00B514D7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center"/>
            </w:pPr>
            <w:r>
              <w:t>2023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center"/>
            </w:pPr>
            <w:r>
              <w:t>2024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center"/>
            </w:pPr>
            <w:r>
              <w:t>2025 год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A76" w:rsidRDefault="001C4A76" w:rsidP="00B514D7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Кредиты кредитных организаций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1 138 800,0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517 066,7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Объем привлечения средств, в том числе: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3 694 279,8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2 717 066,7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3 694 279,8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с предельными сроками погашения долговых обязательств до 31 декабря 2027 года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с предельными сроками погашения долговых обязательств до 31 декабря 2028 года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2 717 066,7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Объем погашения долговых обязательств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2 555 479,8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2 200 000,0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A76" w:rsidRDefault="001C4A76" w:rsidP="00B514D7">
            <w:pPr>
              <w:jc w:val="center"/>
            </w:pPr>
            <w:r>
              <w:t>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rPr>
                <w:color w:val="FF0000"/>
              </w:rPr>
              <w:t>-517 066,7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Объем привлечения средств, в том числе: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525 000,0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1 000 000,0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с предельными сроками погашения долговых обязательств до 06 апреля 2023 года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225 000,0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с предельными сроками погашения долговых обязательств до 20 декабря 2023 года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300 000,0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с предельными сроками погашения долговых обязательств до 15 декабря 2024 года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с предельными сроками погашения долговых обязательств до 15 декабря 2025 года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1 000 000,0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r>
              <w:t>Объем погашения долговых обязательств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525 000,0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1 517 066,7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>
            <w:pPr>
              <w:jc w:val="center"/>
            </w:pPr>
            <w:r>
              <w:t xml:space="preserve"> 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>
            <w:r>
              <w:t>Всего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C4A76" w:rsidRDefault="001C4A76" w:rsidP="00B514D7">
            <w:pPr>
              <w:jc w:val="right"/>
            </w:pPr>
            <w:r>
              <w:t>1 138 800,0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>
            <w:pPr>
              <w:jc w:val="right"/>
            </w:pPr>
            <w:r>
              <w:t>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>
            <w:pPr>
              <w:jc w:val="right"/>
            </w:pPr>
            <w:r>
              <w:t>0,0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>
            <w:r>
              <w:t>Объем привлечения средств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4 219 279,8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4 280 000,0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3 717 066,7</w:t>
            </w:r>
          </w:p>
        </w:tc>
      </w:tr>
      <w:tr w:rsidR="001C4A76" w:rsidTr="001C4A76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>
            <w:r>
              <w:t>Объем погашения долговых обязательств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3 080 479,8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4 280 000,0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A76" w:rsidRDefault="001C4A76" w:rsidP="00B514D7">
            <w:pPr>
              <w:jc w:val="right"/>
            </w:pPr>
            <w:r>
              <w:t>3 717 066,7</w:t>
            </w:r>
          </w:p>
        </w:tc>
      </w:tr>
      <w:tr w:rsidR="001C4A76" w:rsidTr="001C4A76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>
            <w:r>
              <w:t xml:space="preserve">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A76" w:rsidRDefault="001C4A76" w:rsidP="00B514D7"/>
        </w:tc>
      </w:tr>
    </w:tbl>
    <w:p w:rsidR="001C4A76" w:rsidRPr="00771C29" w:rsidRDefault="001C4A76" w:rsidP="001C4A76"/>
    <w:p w:rsidR="00E2598B" w:rsidRPr="001C4A76" w:rsidRDefault="00E2598B" w:rsidP="001C4A76"/>
    <w:sectPr w:rsidR="00E2598B" w:rsidRPr="001C4A76" w:rsidSect="001C4A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FFF" w:rsidRDefault="00331FFF" w:rsidP="001C4A76">
      <w:r>
        <w:separator/>
      </w:r>
    </w:p>
  </w:endnote>
  <w:endnote w:type="continuationSeparator" w:id="1">
    <w:p w:rsidR="00331FFF" w:rsidRDefault="00331FFF" w:rsidP="001C4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A76" w:rsidRDefault="001C4A7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A76" w:rsidRDefault="001C4A7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A76" w:rsidRDefault="001C4A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FFF" w:rsidRDefault="00331FFF" w:rsidP="001C4A76">
      <w:r>
        <w:separator/>
      </w:r>
    </w:p>
  </w:footnote>
  <w:footnote w:type="continuationSeparator" w:id="1">
    <w:p w:rsidR="00331FFF" w:rsidRDefault="00331FFF" w:rsidP="001C4A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A76" w:rsidRDefault="009F6C8A" w:rsidP="009834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C4A7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C4A76" w:rsidRDefault="001C4A7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A76" w:rsidRDefault="009F6C8A" w:rsidP="009834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C4A7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85720">
      <w:rPr>
        <w:rStyle w:val="a7"/>
        <w:noProof/>
      </w:rPr>
      <w:t>2</w:t>
    </w:r>
    <w:r>
      <w:rPr>
        <w:rStyle w:val="a7"/>
      </w:rPr>
      <w:fldChar w:fldCharType="end"/>
    </w:r>
  </w:p>
  <w:p w:rsidR="001C4A76" w:rsidRDefault="001C4A7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A76" w:rsidRDefault="001C4A7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4A76"/>
    <w:rsid w:val="00115F70"/>
    <w:rsid w:val="001C4A76"/>
    <w:rsid w:val="00265CF5"/>
    <w:rsid w:val="002C3F39"/>
    <w:rsid w:val="00331FFF"/>
    <w:rsid w:val="003A53A4"/>
    <w:rsid w:val="00485720"/>
    <w:rsid w:val="006808C6"/>
    <w:rsid w:val="0071402F"/>
    <w:rsid w:val="009F6C8A"/>
    <w:rsid w:val="00A24CAF"/>
    <w:rsid w:val="00B912FD"/>
    <w:rsid w:val="00D767A1"/>
    <w:rsid w:val="00E2598B"/>
    <w:rsid w:val="00F20EA4"/>
    <w:rsid w:val="00F3371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C4A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C4A76"/>
  </w:style>
  <w:style w:type="paragraph" w:styleId="a5">
    <w:name w:val="footer"/>
    <w:basedOn w:val="a"/>
    <w:link w:val="a6"/>
    <w:uiPriority w:val="99"/>
    <w:semiHidden/>
    <w:unhideWhenUsed/>
    <w:rsid w:val="001C4A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C4A76"/>
  </w:style>
  <w:style w:type="character" w:styleId="a7">
    <w:name w:val="page number"/>
    <w:basedOn w:val="a0"/>
    <w:uiPriority w:val="99"/>
    <w:semiHidden/>
    <w:unhideWhenUsed/>
    <w:rsid w:val="001C4A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Самсонова Елена Эдуардовна</cp:lastModifiedBy>
  <cp:revision>2</cp:revision>
  <dcterms:created xsi:type="dcterms:W3CDTF">2023-12-26T10:51:00Z</dcterms:created>
  <dcterms:modified xsi:type="dcterms:W3CDTF">2023-12-26T10:51:00Z</dcterms:modified>
</cp:coreProperties>
</file>